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Times New Roman" w:eastAsia="方正小标宋简体" w:cs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2024-2025年度（第26届）研究生支教团</w:t>
      </w:r>
    </w:p>
    <w:p>
      <w:pPr>
        <w:spacing w:line="520" w:lineRule="exact"/>
        <w:jc w:val="center"/>
        <w:rPr>
          <w:rFonts w:ascii="方正小标宋简体" w:hAnsi="Times New Roman" w:eastAsia="方正小标宋简体" w:cs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服务地分配表</w:t>
      </w:r>
    </w:p>
    <w:tbl>
      <w:tblPr>
        <w:tblStyle w:val="6"/>
        <w:tblpPr w:leftFromText="180" w:rightFromText="180" w:vertAnchor="text" w:horzAnchor="page" w:tblpX="1060" w:tblpY="533"/>
        <w:tblOverlap w:val="never"/>
        <w:tblW w:w="9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25"/>
        <w:gridCol w:w="3075"/>
        <w:gridCol w:w="858"/>
        <w:gridCol w:w="268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服务省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服务省份人数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服务县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服务地总人数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高校名称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服务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保定市阜平县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石家庄市平山县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首都师范大学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雄安新区雄县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雄安新区容城县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中国人民大学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雄安新区安新县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秦皇岛市青龙县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大同市灵丘县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中国矿业大学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吕梁市方山县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吕梁市石楼县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吕梁市中阳县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忻州市静乐县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内蒙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通辽市科尔沁左翼后旗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通辽市科尔沁左翼中旗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北京化工大学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通辽市库伦旗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赤峰市巴林右旗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赤峰市翁牛特旗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赤峰市克什克腾旗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锡林郭勒盟多伦县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巴彦淖尔市临河区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巴彦淖尔市杭锦后旗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巴彦淖尔市五原县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巴彦淖尔市乌拉特前旗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内蒙古大学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乌兰察布市商都县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乌兰察布市四子王旗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内蒙古大学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鄂尔多斯市伊金霍洛旗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兴安盟科尔沁右翼前旗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中国传媒大学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吉林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延边朝鲜族自治州敦化市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延边朝鲜族自治州珲春市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长春理工大学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延边朝鲜族自治州汪清县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九江市共青城市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南昌大学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赣州市瑞金市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南昌大学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湖北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恩施州来凤县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恩施州咸丰县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中南财经政法大学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恩施州宣恩县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恩施州巴东县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中国地质大学（武汉）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三峡大学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恩施州利川市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恩施州恩施市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恩施州建始县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湘西州吉首市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永州市江华瑶族自治县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湘西州永顺县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湘西州凤凰县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邵阳市隆回县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怀化市会同县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广西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南宁市隆安县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柳州市融水苗族自治县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柳州市三江侗族自治县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桂林市龙胜各族自治县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华南理工大学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桂林市资源县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桂林市全州县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桂林电子科技大学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贺州市富川瑶族自治县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贺州市钟山县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桂林理工大学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贺州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昭平县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北海市合浦县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防城港东兴市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钦州市灵山县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百色市凌云县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中国人民公安大学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百色市乐业县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百色市隆林各族自治县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百色市那坡县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百色市田东县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中国矿业大学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百色市田阳县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百色市西林县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百色市德保县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中南民族大学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河池市东兰县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延边大学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河池市大化瑶族自治县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河池市罗城仫佬族自治县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河池市都安瑶族自治县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北京语言大学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南京信息工程大学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中国矿业大学（北京）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来宾市金秀瑶族自治县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来宾市武宣县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崇左市龙州县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重庆市涪陵区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黑龙江大学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重庆市巴南区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重庆市长寿区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重庆市合川区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中国矿业大学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重庆市南川区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延边大学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重庆市潼南区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黑龙江大学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重庆市荣昌区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重庆市开州区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重庆市城口县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重庆市丰都县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重庆市垫江县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重庆市云阳县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重庆市奉节县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重庆市巫山县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重庆市巫溪县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重庆市石柱土家族自治县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重庆市彭水苗族土家族自治县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重庆市万盛经开区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外交学院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阿坝州马尔康市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阿坝州金川县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阿坝州小金县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江西财经大学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阿坝州若尔盖县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阿坝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州红原县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阿坝州壤塘县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阿坝州松潘县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阿坝州汶川县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阿坝州黑水县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成都理工大学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达州市万源市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达州市宣汉县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中国传媒大学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达州市大竹县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凉山州雷波县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成都理工大学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凉山州昭觉县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凉山州布拖县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燕山大学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凉山州金阳县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首都医科大学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凉山州普格县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凉山州甘洛县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凉山州美姑县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凉山州喜德县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西华师范大学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凉山州越西县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中南财经政法大学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乐山市峨边彝族自治县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乐山市犍为县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乐山市金口河区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乐山市井研县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乐山市马边彝族自治县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乐山市沐川县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甘孜州康定市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西华师范大学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德阳市绵竹市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广安市前锋区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广元市剑阁县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北京化工大学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宜宾市翠屏区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同济大学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宜宾市南溪区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宜宾市叙州区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宜宾市江安县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中国人民大学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宜宾市珙县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资阳市乐至县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自贡市荣县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中国人民大学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雅安市宝兴县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雅安市石棉县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南充市南部县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南充市仪陇县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绵阳市三台县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安顺市关岭县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安顺市平坝区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安顺市镇宁县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安顺市紫云县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毕节市百里杜鹃管理区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毕节市大方县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毕节市赫章县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毕节市金沙县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贵州师范大学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毕节市纳雍县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安徽农业大学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毕节市威宁县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贵阳市息烽县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六盘水市六枝特区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中国科学技术大学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六盘水市盘州市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六盘水市水城区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黔东南州台江县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黔东南州岑巩县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黔东南州从江县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贵州师范大学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黔东南州锦屏县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黔东南州丹寨县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合肥工业大学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黔东南州黄平县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黔东南州剑河县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合肥工业大学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黔东南州麻江县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黔东南州榕江县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南京中医药大学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黔东南州天柱县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江西财经大学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黔南州独山县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黔南州福泉市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黔南州龙里县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黔南州罗甸县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南昌大学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黔南州三都县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黔南州长顺县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黔西南州安龙县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华北水利水电大学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黔西南州册亨县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黔西南州普安县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中国人民公安大学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黔西南州晴隆县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宁波大学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黔西南州望谟县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黔西南州兴仁市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宁波大学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黔西南州兴义市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黔西南州贞丰县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广东外语外贸大学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铜仁市德江县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铜仁市石阡县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铜仁市思南县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江西农业大学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铜仁市松桃县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铜仁市沿河县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遵义市播州区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遵义市赤水市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对外经济贸易大学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遵义市道真县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遵义市红花岗区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遵义市汇川区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遵义市湄潭县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遵义市务川县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遵义市习水县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遵义市余庆县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昆明市东川区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首都师范大学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昆明市寻甸县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华东理工大学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昭通市鲁甸县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云南师范大学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昭通市镇雄县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曲靖市麒麟区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曲靖市宣威市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楚雄州楚雄市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中国地质大学（武汉）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楚雄州双柏县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楚雄州牟定县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楚雄州南华县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中国石油大学（北京）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楚雄州永仁县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楚雄州元谋县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同济大学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楚雄州武定县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华东师范大学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玉溪市澄江县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红河州石屏县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红河州元阳县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红河州红河县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红河州绿春县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红河州屏边县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红河州金平县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文山州广南县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云南大学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普洱市思茅区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普洱市宁洱县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普洱市景东县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华东政法大学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中国美术学院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普洱市景谷县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普洱市澜沧县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西双版纳州勐腊县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对外经济贸易大学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大理市漾濞县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大理州弥渡县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大理州南涧县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河南理工大学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大理州永平县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大理州云龙县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同济大学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大理州洱源县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大理州剑川县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中央美术学院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大理州鹤庆县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保山市施甸县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中国传媒大学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保山市龙陵县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昆明医科大学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保山市昌宁县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德宏州芒市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首都师范大学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丽江市宁蒗县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丽江市永胜县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丽江市华坪县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云南师范大学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怒江州兰坪县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中国人民大学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怒江州贡山县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云南大学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临沧市凤庆县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云南大学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临沧市临翔区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云南大学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临沧市镇康县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西藏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拉萨市城关区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北京服装学院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河海大学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拉萨市柳梧新区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拉萨市堆龙德庆区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拉萨市达孜区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日喀则市桑珠孜区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山南市乃东区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山南市隆子县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林芝市巴宜区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辽宁师范大学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林芝市墨脱县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昌都市卡若区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昌都市类乌齐县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昌都市察雅县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西安市蓝田县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咸阳市三原县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南京艺术学院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咸阳市长武县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铜川市王益区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北京中医药大学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铜川市耀州区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西安美术学院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 w:bidi="ar"/>
              </w:rPr>
              <w:t>西安工程大学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渭南市富平县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渭南市合阳县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渭南市蒲城县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西安电子科技大学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延安市延川县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延安大学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延安市黄龙县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延安市黄陵县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榆林市佳县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汉中市洋县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西安建筑科技大学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汉中市镇巴县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安康市汉阴县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西安石油大学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安康市镇坪县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安康市石泉县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河海大学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商洛市山阳县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商洛市商南县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长安大学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商洛市丹凤县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商洛市柞水县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咸阳市杨陵区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白银市会宁县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白银市靖远县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对外经济贸易大学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定西市岷县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定西市安定区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定西市漳县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福建师范大学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甘南藏族自治区舟曲县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甘南藏族自治区临潭县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酒泉市敦煌市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酒泉市瓜州县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酒泉市肃州区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中南财经政法大学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酒泉市玉门市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河南理工大学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临夏州东乡族自治县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陇南市武都区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陇南市成县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兰州交通大学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陇南市宕昌县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中央财经大学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陇南市礼县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陇南市两当县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陇南市文县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陇南市西和县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平凉市静宁县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平凉市庄浪县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兰州交通大学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庆阳市环县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庆阳市华池县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庆阳市镇原县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北京化工大学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天水市麦积区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佳木斯大学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天水市秦安县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天水市清水县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天津美术学院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天水市张家川回族自治县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武威市古浪县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武威市凉州区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武威市天祝藏族自治县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张掖市民乐县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西安建筑科技大学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青海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海北州门源县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海东市化隆县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海东市民和县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海东市循化县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太原理工大学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海南州共和县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海南州贵德县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海西州德令哈市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燕山大学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海西州格尔木市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温州医科大学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黄南州同仁市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西宁市城北区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西宁市大通县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西宁市湟中区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玉树州玉树市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玉树州囊谦县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玉树州曲麻莱县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果洛州达日县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宁夏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银川市兴庆区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银川市永宁县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厦门大学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吴忠市盐池县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宁夏医科大学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吴忠市同心县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南京信息工程大学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吴忠市红寺堡区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福州大学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宁夏大学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固原市原州区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福建师范大学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福州大学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固原市西吉县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宁夏大学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固原市泾源县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固原市隆德县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厦门大学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固原市彭阳县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厦门大学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中卫市海原县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厦门大学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中国科学技术大学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伊犁州伊宁市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伊犁州伊宁县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伊犁州巩留县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伊犁州霍城县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伊犁州昭苏县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塔城地区塔城市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塔城地区乌苏市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中国人民大学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塔城地区和布克赛尔蒙古族自治县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武汉体育学院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中南民族大学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阿勒泰地区阿勒泰市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中国政法大学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阿勒泰地区青河县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哈尔滨工程大学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阿勒泰地区福海县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阿勒泰地区布尔津县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阿勒泰地区吉木乃县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阿勒泰地区哈巴河县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克拉玛依市乌尔禾区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克孜勒苏柯尔克孜自治州阿图什市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江西师范大学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博尔塔拉州博乐市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博尔塔拉州精河县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昌吉州阜康市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中国地质大学（北京）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昌吉州吉木萨尔县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乌鲁木齐市达坂城区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华北电力大学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乌鲁木齐市乌鲁木齐县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哈密市伊州区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哈密市伊吾县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巴音郭楞州库尔勒市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辽宁大学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西安外国语大学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巴音郭楞州博湖县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辽宁大学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中国社会科学院大学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巴音郭楞州轮台县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辽宁大学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巴音郭楞州若羌县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巴音郭楞州尉犁县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长春中医药大学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阿克苏地区阿克苏市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阿克苏地区拜城县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阿克苏地区库车市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阿克苏地区温宿县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东北林业大学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华东交通大学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喀什地区喀什市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喀什地区莎车县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上海外国语大学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新疆师范大学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喀什地区叶城县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江西财经大学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喀什地区英吉沙县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喀什地区伽师县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新疆财经大学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和田地区和田县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新疆医科大学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新疆大学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和田地区墨玉县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首都师范大学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和田地区洛浦县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和田地区于田县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兵团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第二师铁门关市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第三师图木舒克市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广东外语外贸大学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第四师可克达拉市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第五师双河市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第六师五家渠市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南京林业大学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南京理工大学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对外经济贸易大学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第七师胡杨河市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首都师范大学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北京工业大学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中国地质大学（北京）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第八师石河子市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西南科技大学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东南大学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第九师白杨市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第十二师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第十三师新星市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河南师范大学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河南工业大学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第十四师昆玉市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安徽财经大学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合计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2933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————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2933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————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2933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both"/>
        <w:rPr>
          <w:rFonts w:ascii="Times New Roman" w:hAnsi="Times New Roman" w:eastAsia="方正小标宋简体" w:cs="方正小标宋简体"/>
          <w:sz w:val="30"/>
          <w:szCs w:val="30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2024-2025年度（第26届）研究生支教团自配指标、自带经费高校服务地分配表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</w:p>
    <w:tbl>
      <w:tblPr>
        <w:tblStyle w:val="6"/>
        <w:tblW w:w="10710" w:type="dxa"/>
        <w:tblInd w:w="-1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75"/>
        <w:gridCol w:w="1959"/>
        <w:gridCol w:w="1716"/>
        <w:gridCol w:w="232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服务省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服务省人数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服务县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第26届服务地总人数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高校名称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26届自配指标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湘西州古丈县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重庆市酉阳土家族苗族自治县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毕节市织金县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天水市麦积区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酒泉市敦煌市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中国民航大学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宁夏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吴忠市红寺堡区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太原科技大学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和田地区于田县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中国民航大学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塔城地区和布克赛尔蒙古族自治县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武汉体育学院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兵团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第八师石河子市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大连海洋大学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BA627D-2041-40C8-B7E3-4565A917B5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43D9954-1CDB-422C-82C8-155A8CFE7F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9EE9DE-A0CA-43BF-A925-BEF83F212DA4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EEC7B303-1001-495F-A674-BBDC5D8EC0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25116FB"/>
    <w:rsid w:val="00060B87"/>
    <w:rsid w:val="000E404F"/>
    <w:rsid w:val="001F7CFB"/>
    <w:rsid w:val="002715AB"/>
    <w:rsid w:val="002B1BB6"/>
    <w:rsid w:val="003523EF"/>
    <w:rsid w:val="005C7120"/>
    <w:rsid w:val="00903138"/>
    <w:rsid w:val="0091168A"/>
    <w:rsid w:val="017922A6"/>
    <w:rsid w:val="05230B5B"/>
    <w:rsid w:val="0CAC51F1"/>
    <w:rsid w:val="0D4A5961"/>
    <w:rsid w:val="0D8651AE"/>
    <w:rsid w:val="0FC15CB9"/>
    <w:rsid w:val="11BC7D11"/>
    <w:rsid w:val="1E6E74AC"/>
    <w:rsid w:val="25EB3A2A"/>
    <w:rsid w:val="37CA1D27"/>
    <w:rsid w:val="3E417D46"/>
    <w:rsid w:val="3F69608B"/>
    <w:rsid w:val="425116FB"/>
    <w:rsid w:val="49590DDC"/>
    <w:rsid w:val="56EF654B"/>
    <w:rsid w:val="5AE150DD"/>
    <w:rsid w:val="632B2842"/>
    <w:rsid w:val="78A53900"/>
    <w:rsid w:val="7FF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line="520" w:lineRule="exact"/>
      <w:ind w:firstLine="800" w:firstLineChars="200"/>
      <w:outlineLvl w:val="1"/>
    </w:pPr>
    <w:rPr>
      <w:rFonts w:ascii="Arial" w:hAnsi="Arial" w:eastAsia="黑体" w:cs="宋体"/>
      <w:sz w:val="30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20" w:lineRule="exact"/>
      <w:outlineLvl w:val="2"/>
    </w:pPr>
    <w:rPr>
      <w:rFonts w:eastAsia="楷体" w:cs="黑体"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黑体" w:cs="宋体"/>
      <w:sz w:val="30"/>
    </w:rPr>
  </w:style>
  <w:style w:type="character" w:customStyle="1" w:styleId="9">
    <w:name w:val="标题 3 Char"/>
    <w:link w:val="3"/>
    <w:qFormat/>
    <w:uiPriority w:val="0"/>
    <w:rPr>
      <w:rFonts w:ascii="Calibri" w:hAnsi="Calibri" w:eastAsia="楷体" w:cs="黑体"/>
      <w:sz w:val="30"/>
    </w:rPr>
  </w:style>
  <w:style w:type="paragraph" w:customStyle="1" w:styleId="10">
    <w:name w:val="样式2"/>
    <w:basedOn w:val="1"/>
    <w:qFormat/>
    <w:uiPriority w:val="0"/>
    <w:pPr>
      <w:spacing w:line="520" w:lineRule="exact"/>
      <w:ind w:firstLine="462" w:firstLineChars="200"/>
    </w:pPr>
    <w:rPr>
      <w:rFonts w:eastAsia="黑体" w:asciiTheme="minorHAnsi" w:hAnsiTheme="minorHAnsi"/>
      <w:sz w:val="30"/>
    </w:rPr>
  </w:style>
  <w:style w:type="paragraph" w:customStyle="1" w:styleId="11">
    <w:name w:val="样式4"/>
    <w:basedOn w:val="1"/>
    <w:qFormat/>
    <w:uiPriority w:val="0"/>
    <w:pPr>
      <w:spacing w:line="520" w:lineRule="exact"/>
      <w:ind w:firstLine="462" w:firstLineChars="200"/>
    </w:pPr>
    <w:rPr>
      <w:rFonts w:eastAsia="华文仿宋" w:asciiTheme="minorHAnsi" w:hAnsiTheme="minorHAnsi"/>
      <w:sz w:val="30"/>
    </w:rPr>
  </w:style>
  <w:style w:type="paragraph" w:customStyle="1" w:styleId="12">
    <w:name w:val="样式3"/>
    <w:basedOn w:val="1"/>
    <w:qFormat/>
    <w:uiPriority w:val="0"/>
    <w:pPr>
      <w:spacing w:line="520" w:lineRule="exact"/>
      <w:ind w:firstLine="462" w:firstLineChars="200"/>
    </w:pPr>
    <w:rPr>
      <w:rFonts w:eastAsia="楷体" w:asciiTheme="minorHAnsi" w:hAnsiTheme="minorHAnsi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6752</Words>
  <Characters>6967</Characters>
  <Lines>37</Lines>
  <Paragraphs>22</Paragraphs>
  <TotalTime>115</TotalTime>
  <ScaleCrop>false</ScaleCrop>
  <LinksUpToDate>false</LinksUpToDate>
  <CharactersWithSpaces>6967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2024-05-29T08:37:00Z</dcterms:created>
  <dc:creator>李裴蓓</dc:creator>
  <cp:lastModifiedBy>萃英山太保</cp:lastModifiedBy>
  <cp:lastPrinted>2024-05-30T01:47:00Z</cp:lastPrinted>
  <dcterms:modified xsi:type="dcterms:W3CDTF">2024-05-31T06:38:26Z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AF80BE7FAE95489D87C781C2435DFAEF</vt:lpwstr>
  </property>
</Properties>
</file>