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</w:t>
      </w:r>
    </w:p>
    <w:p>
      <w:pPr>
        <w:jc w:val="left"/>
        <w:rPr>
          <w:rFonts w:hint="default" w:ascii="Times New Roman" w:hAnsi="Times New Roman" w:eastAsia="黑体" w:cs="Times New Roman"/>
          <w:szCs w:val="21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第22届研究生支教团（2020—2021年度）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高校指标配置表</w:t>
      </w:r>
    </w:p>
    <w:bookmarkEnd w:id="0"/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28"/>
          <w:szCs w:val="28"/>
        </w:rPr>
        <w:t>（根据教育部普通高等学校名单排序，指标单位：人）</w:t>
      </w:r>
    </w:p>
    <w:p>
      <w:pPr>
        <w:spacing w:line="520" w:lineRule="exact"/>
        <w:jc w:val="center"/>
        <w:rPr>
          <w:rFonts w:hint="default" w:ascii="Times New Roman" w:hAnsi="Times New Roman" w:eastAsia="楷体_GB2312" w:cs="Times New Roman"/>
          <w:color w:val="000000"/>
          <w:kern w:val="0"/>
          <w:sz w:val="28"/>
          <w:szCs w:val="28"/>
        </w:rPr>
      </w:pPr>
    </w:p>
    <w:tbl>
      <w:tblPr>
        <w:tblStyle w:val="2"/>
        <w:tblW w:w="10014" w:type="dxa"/>
        <w:jc w:val="center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804"/>
        <w:gridCol w:w="2569"/>
        <w:gridCol w:w="829"/>
        <w:gridCol w:w="2635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ind w:left="960" w:hanging="960" w:hangingChars="40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ind w:left="960" w:hanging="960" w:hangingChars="400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中国人民大学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北京交通大学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北京工业大学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北京航空航天大学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北京理工大学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北京科技大学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北京化工大学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北京服装学院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北京邮电大学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中国农业大学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北京中医药大学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首都师范大学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北京语言大学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中国传媒大学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中央财经大学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对外经济贸易大学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外交学院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中国人民公安大学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中央美术学院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中央民族大学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中国政法大学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华北电力大学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中国矿业大学（北京）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中国地质大学（北京）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北京外国语大学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南开大学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天津大学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天津科技大学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天津工业大学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天津师范大学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天津美术学院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河北大学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河北工业大学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河北师范大学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燕山大学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山西大学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太原理工大学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山西师范大学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内蒙古大学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内蒙古农业大学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辽宁大学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大连理工大学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东北大学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辽宁工程技术大学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大连海事大学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大连工业大学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中国医科大学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辽宁师范大学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东北财经大学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吉林大学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延边大学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吉林农业大学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长春中医药大学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东北师范大学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黑龙江大学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哈尔滨工业大学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哈尔滨理工大学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哈尔滨工程大学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东北农业大学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东北林业大学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哈尔滨师范大学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复旦大学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同济大学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上海交通大学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华东理工大学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华东师范大学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上海师范大学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上海外国语大学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上海财经大学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华东政法大学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上海大学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东华大学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苏州大学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东南大学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南京航空航天大学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南京理工大学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江苏科技大学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中国矿业大学（徐州）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南京工业大学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南京邮电大学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河海大学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江南大学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南京林业大学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江苏大学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南京信息工程大学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南京中医药大学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江苏师范大学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南京艺术学院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扬州大学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浙江大学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浙江工业大学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浙江理工大学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浙江师范大学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中国美术学院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宁波大学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安徽大学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中国科学技术大学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合肥工业大学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安徽工业大学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安徽农业大学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安徽师范大学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安徽财经大学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福州大学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福建师范大学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南昌大学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江西农业大学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江西师范大学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江西财经大学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中国海洋大学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青岛科技大学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山东师范大学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曲阜师范大学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山东财经大学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聊城大学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华北水利水电大学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郑州大学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河南理工大学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河南大学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河南师范大学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华中科技大学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武汉科技大学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中国地质大学（武汉）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武汉理工大学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湖北工业大学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华中农业大学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华中师范大学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湖北大学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中南财经政法大学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中南民族大学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三峡大学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湘潭大学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湖南大学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中南大学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湖南师范大学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中山大学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华南师范大学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广东外语外贸大学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广西大学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桂林理工大学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广西师范大学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重庆大学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重庆邮电大学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重庆交通大学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重庆医科大学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四川外国语大学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西南政法大学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重庆师范大学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四川大学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24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学校名称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电子科技大学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成都理工大学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西南科技大学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四川农业大学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西南财经大学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西南民族大学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贵州大学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贵州师范大学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云南大学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云南师范大学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西北大学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西安交通大学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西北工业大学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西安电子科技大学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西安建筑科技大学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西安石油大学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陕西科技大学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西安工程大学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长安大学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陕西师范大学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西安外国语大学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西安美术学院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兰州大学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兰州交通大学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西北师范大学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宁夏大学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宁夏医科大学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新疆大学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新疆农业大学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石河子大学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新疆医科大学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新疆师范大学</w:t>
            </w: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共计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szCs w:val="24"/>
              </w:rPr>
              <w:t>228</w:t>
            </w:r>
            <w:r>
              <w:rPr>
                <w:rFonts w:hint="default" w:ascii="Times New Roman" w:hAnsi="Times New Roman" w:eastAsia="华文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00DB"/>
    <w:rsid w:val="49E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2019-09-04T01:03:00Z</dcterms:created>
  <dc:creator>●﹎花、真美</dc:creator>
  <cp:lastModifiedBy>●﹎花、真美</cp:lastModifiedBy>
  <dcterms:modified xsi:type="dcterms:W3CDTF">2019-09-04T01:04:43Z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